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E221C0" w:rsidRDefault="00B921ED">
      <w:pPr>
        <w:widowControl w:val="0"/>
        <w:autoSpaceDE w:val="0"/>
        <w:autoSpaceDN w:val="0"/>
        <w:adjustRightInd w:val="0"/>
        <w:rPr>
          <w:rFonts w:asciiTheme="majorBidi" w:hAnsiTheme="majorBidi" w:cstheme="majorBidi"/>
        </w:rPr>
      </w:pPr>
      <w:r w:rsidRPr="00E221C0">
        <w:rPr>
          <w:rFonts w:asciiTheme="majorBidi" w:hAnsiTheme="majorBidi" w:cstheme="majorBidi"/>
          <w:b/>
          <w:bCs/>
        </w:rPr>
        <w:t xml:space="preserve">GENETIC VARIANTS REDUCING MTR GENE EXPRESSION INCREASE RISK OF CONGENITAL HEART DISEASE IN HAN CHINESE POPULATION </w:t>
      </w:r>
    </w:p>
    <w:p w:rsidR="00E221C0" w:rsidRDefault="00B921ED">
      <w:pPr>
        <w:widowControl w:val="0"/>
        <w:autoSpaceDE w:val="0"/>
        <w:autoSpaceDN w:val="0"/>
        <w:adjustRightInd w:val="0"/>
        <w:rPr>
          <w:rFonts w:asciiTheme="majorBidi" w:hAnsiTheme="majorBidi" w:cstheme="majorBidi"/>
        </w:rPr>
      </w:pPr>
      <w:r w:rsidRPr="00E221C0">
        <w:rPr>
          <w:rFonts w:asciiTheme="majorBidi" w:hAnsiTheme="majorBidi" w:cstheme="majorBidi"/>
          <w:b/>
          <w:bCs/>
          <w:u w:val="single"/>
        </w:rPr>
        <w:t>H</w:t>
      </w:r>
      <w:r w:rsidR="00E221C0" w:rsidRPr="00E221C0">
        <w:rPr>
          <w:rFonts w:asciiTheme="majorBidi" w:hAnsiTheme="majorBidi" w:cstheme="majorBidi"/>
          <w:b/>
          <w:bCs/>
          <w:u w:val="single"/>
        </w:rPr>
        <w:t>.</w:t>
      </w:r>
      <w:r w:rsidRPr="00E221C0">
        <w:rPr>
          <w:rFonts w:asciiTheme="majorBidi" w:hAnsiTheme="majorBidi" w:cstheme="majorBidi"/>
          <w:b/>
          <w:bCs/>
          <w:u w:val="single"/>
        </w:rPr>
        <w:t>Y</w:t>
      </w:r>
      <w:r w:rsidR="00E221C0" w:rsidRPr="00E221C0">
        <w:rPr>
          <w:rFonts w:asciiTheme="majorBidi" w:hAnsiTheme="majorBidi" w:cstheme="majorBidi"/>
          <w:b/>
          <w:bCs/>
          <w:u w:val="single"/>
        </w:rPr>
        <w:t>. Wang</w:t>
      </w:r>
      <w:r w:rsidR="00E221C0" w:rsidRPr="00E221C0">
        <w:rPr>
          <w:rFonts w:asciiTheme="majorBidi" w:hAnsiTheme="majorBidi" w:cstheme="majorBidi"/>
          <w:b/>
          <w:bCs/>
          <w:u w:val="single"/>
          <w:vertAlign w:val="superscript"/>
        </w:rPr>
        <w:t>1</w:t>
      </w:r>
      <w:proofErr w:type="gramStart"/>
      <w:r w:rsidR="00E221C0" w:rsidRPr="00E221C0">
        <w:rPr>
          <w:rFonts w:asciiTheme="majorBidi" w:hAnsiTheme="majorBidi" w:cstheme="majorBidi"/>
          <w:b/>
          <w:bCs/>
          <w:u w:val="single"/>
          <w:vertAlign w:val="superscript"/>
        </w:rPr>
        <w:t>,3,4</w:t>
      </w:r>
      <w:proofErr w:type="gramEnd"/>
      <w:r w:rsidRPr="00E221C0">
        <w:rPr>
          <w:rFonts w:asciiTheme="majorBidi" w:hAnsiTheme="majorBidi" w:cstheme="majorBidi"/>
        </w:rPr>
        <w:t>, J</w:t>
      </w:r>
      <w:r w:rsidR="00E221C0">
        <w:rPr>
          <w:rFonts w:asciiTheme="majorBidi" w:hAnsiTheme="majorBidi" w:cstheme="majorBidi"/>
        </w:rPr>
        <w:t>.</w:t>
      </w:r>
      <w:r w:rsidRPr="00E221C0">
        <w:rPr>
          <w:rFonts w:asciiTheme="majorBidi" w:hAnsiTheme="majorBidi" w:cstheme="majorBidi"/>
        </w:rPr>
        <w:t>Y</w:t>
      </w:r>
      <w:r w:rsidR="00E221C0">
        <w:rPr>
          <w:rFonts w:asciiTheme="majorBidi" w:hAnsiTheme="majorBidi" w:cstheme="majorBidi"/>
        </w:rPr>
        <w:t>.</w:t>
      </w:r>
      <w:r w:rsidRPr="00E221C0">
        <w:rPr>
          <w:rFonts w:asciiTheme="majorBidi" w:hAnsiTheme="majorBidi" w:cstheme="majorBidi"/>
        </w:rPr>
        <w:t xml:space="preserve"> Zhao</w:t>
      </w:r>
      <w:r w:rsidR="00E221C0">
        <w:rPr>
          <w:rFonts w:asciiTheme="majorBidi" w:hAnsiTheme="majorBidi" w:cstheme="majorBidi"/>
        </w:rPr>
        <w:t>1</w:t>
      </w:r>
      <w:r w:rsidRPr="00E221C0">
        <w:rPr>
          <w:rFonts w:asciiTheme="majorBidi" w:hAnsiTheme="majorBidi" w:cstheme="majorBidi"/>
        </w:rPr>
        <w:t>, X</w:t>
      </w:r>
      <w:r w:rsidR="00E221C0">
        <w:rPr>
          <w:rFonts w:asciiTheme="majorBidi" w:hAnsiTheme="majorBidi" w:cstheme="majorBidi"/>
        </w:rPr>
        <w:t>.</w:t>
      </w:r>
      <w:r w:rsidRPr="00E221C0">
        <w:rPr>
          <w:rFonts w:asciiTheme="majorBidi" w:hAnsiTheme="majorBidi" w:cstheme="majorBidi"/>
        </w:rPr>
        <w:t>H</w:t>
      </w:r>
      <w:r w:rsidR="00E221C0">
        <w:rPr>
          <w:rFonts w:asciiTheme="majorBidi" w:hAnsiTheme="majorBidi" w:cstheme="majorBidi"/>
        </w:rPr>
        <w:t>.</w:t>
      </w:r>
      <w:r w:rsidRPr="00E221C0">
        <w:rPr>
          <w:rFonts w:asciiTheme="majorBidi" w:hAnsiTheme="majorBidi" w:cstheme="majorBidi"/>
        </w:rPr>
        <w:t xml:space="preserve"> Gong</w:t>
      </w:r>
      <w:r w:rsidR="00E221C0" w:rsidRPr="00E221C0">
        <w:rPr>
          <w:rFonts w:asciiTheme="majorBidi" w:hAnsiTheme="majorBidi" w:cstheme="majorBidi"/>
          <w:vertAlign w:val="superscript"/>
        </w:rPr>
        <w:t>1</w:t>
      </w:r>
      <w:r w:rsidRPr="00E221C0">
        <w:rPr>
          <w:rFonts w:asciiTheme="majorBidi" w:hAnsiTheme="majorBidi" w:cstheme="majorBidi"/>
        </w:rPr>
        <w:t>, G</w:t>
      </w:r>
      <w:r w:rsidR="00E221C0">
        <w:rPr>
          <w:rFonts w:asciiTheme="majorBidi" w:hAnsiTheme="majorBidi" w:cstheme="majorBidi"/>
        </w:rPr>
        <w:t>.</w:t>
      </w:r>
      <w:r w:rsidRPr="00E221C0">
        <w:rPr>
          <w:rFonts w:asciiTheme="majorBidi" w:hAnsiTheme="majorBidi" w:cstheme="majorBidi"/>
        </w:rPr>
        <w:t>Y</w:t>
      </w:r>
      <w:r w:rsidR="00E221C0">
        <w:rPr>
          <w:rFonts w:asciiTheme="majorBidi" w:hAnsiTheme="majorBidi" w:cstheme="majorBidi"/>
        </w:rPr>
        <w:t>.</w:t>
      </w:r>
      <w:r w:rsidRPr="00E221C0">
        <w:rPr>
          <w:rFonts w:asciiTheme="majorBidi" w:hAnsiTheme="majorBidi" w:cstheme="majorBidi"/>
        </w:rPr>
        <w:t xml:space="preserve"> Huang</w:t>
      </w:r>
      <w:r w:rsidR="00E221C0" w:rsidRPr="00E221C0">
        <w:rPr>
          <w:rFonts w:asciiTheme="majorBidi" w:hAnsiTheme="majorBidi" w:cstheme="majorBidi"/>
          <w:vertAlign w:val="superscript"/>
        </w:rPr>
        <w:t>3</w:t>
      </w:r>
      <w:r w:rsidRPr="00E221C0">
        <w:rPr>
          <w:rFonts w:asciiTheme="majorBidi" w:hAnsiTheme="majorBidi" w:cstheme="majorBidi"/>
        </w:rPr>
        <w:t>, B</w:t>
      </w:r>
      <w:r w:rsidR="00E221C0">
        <w:rPr>
          <w:rFonts w:asciiTheme="majorBidi" w:hAnsiTheme="majorBidi" w:cstheme="majorBidi"/>
        </w:rPr>
        <w:t>.</w:t>
      </w:r>
      <w:r w:rsidRPr="00E221C0">
        <w:rPr>
          <w:rFonts w:asciiTheme="majorBidi" w:hAnsiTheme="majorBidi" w:cstheme="majorBidi"/>
        </w:rPr>
        <w:t xml:space="preserve"> Qiao</w:t>
      </w:r>
      <w:r w:rsidR="00E221C0" w:rsidRPr="00E221C0">
        <w:rPr>
          <w:rFonts w:asciiTheme="majorBidi" w:hAnsiTheme="majorBidi" w:cstheme="majorBidi"/>
          <w:vertAlign w:val="superscript"/>
        </w:rPr>
        <w:t>2</w:t>
      </w:r>
      <w:r w:rsidRPr="00E221C0">
        <w:rPr>
          <w:rFonts w:asciiTheme="majorBidi" w:hAnsiTheme="majorBidi" w:cstheme="majorBidi"/>
        </w:rPr>
        <w:t>, W</w:t>
      </w:r>
      <w:r w:rsidR="00E221C0">
        <w:rPr>
          <w:rFonts w:asciiTheme="majorBidi" w:hAnsiTheme="majorBidi" w:cstheme="majorBidi"/>
        </w:rPr>
        <w:t>.</w:t>
      </w:r>
      <w:r w:rsidRPr="00E221C0">
        <w:rPr>
          <w:rFonts w:asciiTheme="majorBidi" w:hAnsiTheme="majorBidi" w:cstheme="majorBidi"/>
        </w:rPr>
        <w:t>Y</w:t>
      </w:r>
      <w:r w:rsidR="00E221C0">
        <w:rPr>
          <w:rFonts w:asciiTheme="majorBidi" w:hAnsiTheme="majorBidi" w:cstheme="majorBidi"/>
        </w:rPr>
        <w:t>.</w:t>
      </w:r>
      <w:r w:rsidRPr="00E221C0">
        <w:rPr>
          <w:rFonts w:asciiTheme="majorBidi" w:hAnsiTheme="majorBidi" w:cstheme="majorBidi"/>
        </w:rPr>
        <w:t xml:space="preserve"> Duan</w:t>
      </w:r>
      <w:r w:rsidR="00E221C0" w:rsidRPr="00E221C0">
        <w:rPr>
          <w:rFonts w:asciiTheme="majorBidi" w:hAnsiTheme="majorBidi" w:cstheme="majorBidi"/>
          <w:vertAlign w:val="superscript"/>
        </w:rPr>
        <w:t>2</w:t>
      </w:r>
      <w:r w:rsidRPr="00E221C0">
        <w:rPr>
          <w:rFonts w:asciiTheme="majorBidi" w:hAnsiTheme="majorBidi" w:cstheme="majorBidi"/>
        </w:rPr>
        <w:t xml:space="preserve">, </w:t>
      </w:r>
    </w:p>
    <w:p w:rsidR="00B921ED" w:rsidRPr="00E221C0" w:rsidRDefault="00B921ED">
      <w:pPr>
        <w:widowControl w:val="0"/>
        <w:autoSpaceDE w:val="0"/>
        <w:autoSpaceDN w:val="0"/>
        <w:adjustRightInd w:val="0"/>
        <w:rPr>
          <w:rFonts w:asciiTheme="majorBidi" w:hAnsiTheme="majorBidi" w:cstheme="majorBidi"/>
        </w:rPr>
      </w:pPr>
      <w:r w:rsidRPr="00E221C0">
        <w:rPr>
          <w:rFonts w:asciiTheme="majorBidi" w:hAnsiTheme="majorBidi" w:cstheme="majorBidi"/>
        </w:rPr>
        <w:t>H</w:t>
      </w:r>
      <w:r w:rsidR="00E221C0">
        <w:rPr>
          <w:rFonts w:asciiTheme="majorBidi" w:hAnsiTheme="majorBidi" w:cstheme="majorBidi"/>
        </w:rPr>
        <w:t>.</w:t>
      </w:r>
      <w:r w:rsidRPr="00E221C0">
        <w:rPr>
          <w:rFonts w:asciiTheme="majorBidi" w:hAnsiTheme="majorBidi" w:cstheme="majorBidi"/>
        </w:rPr>
        <w:t>B</w:t>
      </w:r>
      <w:r w:rsidR="00E221C0">
        <w:rPr>
          <w:rFonts w:asciiTheme="majorBidi" w:hAnsiTheme="majorBidi" w:cstheme="majorBidi"/>
        </w:rPr>
        <w:t>.</w:t>
      </w:r>
      <w:r w:rsidRPr="00E221C0">
        <w:rPr>
          <w:rFonts w:asciiTheme="majorBidi" w:hAnsiTheme="majorBidi" w:cstheme="majorBidi"/>
        </w:rPr>
        <w:t xml:space="preserve"> Shen</w:t>
      </w:r>
      <w:r w:rsidR="00E221C0" w:rsidRPr="00E221C0">
        <w:rPr>
          <w:rFonts w:asciiTheme="majorBidi" w:hAnsiTheme="majorBidi" w:cstheme="majorBidi"/>
          <w:vertAlign w:val="superscript"/>
        </w:rPr>
        <w:t>5</w:t>
      </w:r>
      <w:r w:rsidRPr="00E221C0">
        <w:rPr>
          <w:rFonts w:asciiTheme="majorBidi" w:hAnsiTheme="majorBidi" w:cstheme="majorBidi"/>
        </w:rPr>
        <w:t>, L Jin</w:t>
      </w:r>
      <w:r w:rsidR="00E221C0" w:rsidRPr="00E221C0">
        <w:rPr>
          <w:rFonts w:asciiTheme="majorBidi" w:hAnsiTheme="majorBidi" w:cstheme="majorBidi"/>
          <w:vertAlign w:val="superscript"/>
        </w:rPr>
        <w:t>1</w:t>
      </w:r>
      <w:proofErr w:type="gramStart"/>
      <w:r w:rsidR="00E221C0" w:rsidRPr="00E221C0">
        <w:rPr>
          <w:rFonts w:asciiTheme="majorBidi" w:hAnsiTheme="majorBidi" w:cstheme="majorBidi"/>
          <w:vertAlign w:val="superscript"/>
        </w:rPr>
        <w:t>,4</w:t>
      </w:r>
      <w:proofErr w:type="gramEnd"/>
    </w:p>
    <w:p w:rsidR="00E221C0" w:rsidRPr="00E221C0" w:rsidRDefault="00E221C0" w:rsidP="00E221C0">
      <w:pPr>
        <w:pStyle w:val="PlainText"/>
        <w:rPr>
          <w:rFonts w:asciiTheme="majorBidi" w:hAnsiTheme="majorBidi" w:cstheme="majorBidi"/>
          <w:sz w:val="24"/>
          <w:szCs w:val="24"/>
        </w:rPr>
      </w:pPr>
      <w:r w:rsidRPr="00E221C0">
        <w:rPr>
          <w:rFonts w:asciiTheme="majorBidi" w:hAnsiTheme="majorBidi" w:cstheme="majorBidi"/>
          <w:sz w:val="24"/>
          <w:szCs w:val="24"/>
          <w:vertAlign w:val="superscript"/>
        </w:rPr>
        <w:t>1</w:t>
      </w:r>
      <w:r w:rsidRPr="00E221C0">
        <w:rPr>
          <w:rFonts w:asciiTheme="majorBidi" w:hAnsiTheme="majorBidi" w:cstheme="majorBidi"/>
          <w:sz w:val="24"/>
          <w:szCs w:val="24"/>
        </w:rPr>
        <w:t xml:space="preserve">The State Key Laboratory of Genetic Engineering and MOE Key Laboratory of Contemporary Anthropology, School of Life Sciences, </w:t>
      </w:r>
      <w:proofErr w:type="spellStart"/>
      <w:r w:rsidRPr="00E221C0">
        <w:rPr>
          <w:rFonts w:asciiTheme="majorBidi" w:hAnsiTheme="majorBidi" w:cstheme="majorBidi"/>
          <w:sz w:val="24"/>
          <w:szCs w:val="24"/>
        </w:rPr>
        <w:t>Fudan</w:t>
      </w:r>
      <w:proofErr w:type="spellEnd"/>
      <w:r w:rsidRPr="00E221C0">
        <w:rPr>
          <w:rFonts w:asciiTheme="majorBidi" w:hAnsiTheme="majorBidi" w:cstheme="majorBidi"/>
          <w:sz w:val="24"/>
          <w:szCs w:val="24"/>
        </w:rPr>
        <w:t xml:space="preserve"> University</w:t>
      </w:r>
      <w:r>
        <w:rPr>
          <w:rFonts w:asciiTheme="majorBidi" w:hAnsiTheme="majorBidi" w:cstheme="majorBidi"/>
          <w:sz w:val="24"/>
          <w:szCs w:val="24"/>
        </w:rPr>
        <w:t>,</w:t>
      </w:r>
    </w:p>
    <w:p w:rsidR="00E221C0" w:rsidRPr="00E221C0" w:rsidRDefault="00E221C0" w:rsidP="00E221C0">
      <w:pPr>
        <w:pStyle w:val="PlainText"/>
        <w:rPr>
          <w:rFonts w:asciiTheme="majorBidi" w:hAnsiTheme="majorBidi" w:cstheme="majorBidi"/>
          <w:sz w:val="24"/>
          <w:szCs w:val="24"/>
        </w:rPr>
      </w:pPr>
      <w:r w:rsidRPr="00E221C0">
        <w:rPr>
          <w:rFonts w:asciiTheme="majorBidi" w:hAnsiTheme="majorBidi" w:cstheme="majorBidi"/>
          <w:sz w:val="24"/>
          <w:szCs w:val="24"/>
          <w:vertAlign w:val="superscript"/>
        </w:rPr>
        <w:t>2</w:t>
      </w:r>
      <w:r w:rsidRPr="00E221C0">
        <w:rPr>
          <w:rFonts w:asciiTheme="majorBidi" w:hAnsiTheme="majorBidi" w:cstheme="majorBidi"/>
          <w:sz w:val="24"/>
          <w:szCs w:val="24"/>
        </w:rPr>
        <w:t>Institute of Cardiovascular Disease General Hospital of Jinan Military Region</w:t>
      </w:r>
      <w:r>
        <w:rPr>
          <w:rFonts w:asciiTheme="majorBidi" w:hAnsiTheme="majorBidi" w:cstheme="majorBidi"/>
          <w:sz w:val="24"/>
          <w:szCs w:val="24"/>
        </w:rPr>
        <w:t>,</w:t>
      </w:r>
    </w:p>
    <w:p w:rsidR="00E221C0" w:rsidRPr="00E221C0" w:rsidRDefault="00E221C0" w:rsidP="00E221C0">
      <w:pPr>
        <w:pStyle w:val="PlainText"/>
        <w:rPr>
          <w:rFonts w:asciiTheme="majorBidi" w:hAnsiTheme="majorBidi" w:cstheme="majorBidi"/>
          <w:sz w:val="24"/>
          <w:szCs w:val="24"/>
        </w:rPr>
      </w:pPr>
      <w:r w:rsidRPr="00E221C0">
        <w:rPr>
          <w:rFonts w:asciiTheme="majorBidi" w:hAnsiTheme="majorBidi" w:cstheme="majorBidi"/>
          <w:sz w:val="24"/>
          <w:szCs w:val="24"/>
          <w:vertAlign w:val="superscript"/>
        </w:rPr>
        <w:t>3</w:t>
      </w:r>
      <w:r w:rsidRPr="00E221C0">
        <w:rPr>
          <w:rFonts w:asciiTheme="majorBidi" w:hAnsiTheme="majorBidi" w:cstheme="majorBidi"/>
          <w:sz w:val="24"/>
          <w:szCs w:val="24"/>
        </w:rPr>
        <w:t xml:space="preserve">Children's Hospital, </w:t>
      </w:r>
      <w:proofErr w:type="spellStart"/>
      <w:r w:rsidRPr="00E221C0">
        <w:rPr>
          <w:rFonts w:asciiTheme="majorBidi" w:hAnsiTheme="majorBidi" w:cstheme="majorBidi"/>
          <w:sz w:val="24"/>
          <w:szCs w:val="24"/>
        </w:rPr>
        <w:t>Fudan</w:t>
      </w:r>
      <w:proofErr w:type="spellEnd"/>
      <w:r w:rsidRPr="00E221C0">
        <w:rPr>
          <w:rFonts w:asciiTheme="majorBidi" w:hAnsiTheme="majorBidi" w:cstheme="majorBidi"/>
          <w:sz w:val="24"/>
          <w:szCs w:val="24"/>
        </w:rPr>
        <w:t xml:space="preserve"> University</w:t>
      </w:r>
      <w:r>
        <w:rPr>
          <w:rFonts w:asciiTheme="majorBidi" w:hAnsiTheme="majorBidi" w:cstheme="majorBidi"/>
          <w:sz w:val="24"/>
          <w:szCs w:val="24"/>
        </w:rPr>
        <w:t>,</w:t>
      </w:r>
      <w:r w:rsidR="005E1458">
        <w:rPr>
          <w:rFonts w:asciiTheme="majorBidi" w:hAnsiTheme="majorBidi" w:cstheme="majorBidi"/>
          <w:sz w:val="24"/>
          <w:szCs w:val="24"/>
          <w:vertAlign w:val="superscript"/>
        </w:rPr>
        <w:t xml:space="preserve"> </w:t>
      </w:r>
      <w:bookmarkStart w:id="0" w:name="_GoBack"/>
      <w:bookmarkEnd w:id="0"/>
      <w:r w:rsidRPr="00E221C0">
        <w:rPr>
          <w:rFonts w:asciiTheme="majorBidi" w:hAnsiTheme="majorBidi" w:cstheme="majorBidi"/>
          <w:sz w:val="24"/>
          <w:szCs w:val="24"/>
          <w:vertAlign w:val="superscript"/>
        </w:rPr>
        <w:t>4</w:t>
      </w:r>
      <w:r w:rsidRPr="00E221C0">
        <w:rPr>
          <w:rFonts w:asciiTheme="majorBidi" w:hAnsiTheme="majorBidi" w:cstheme="majorBidi"/>
          <w:sz w:val="24"/>
          <w:szCs w:val="24"/>
        </w:rPr>
        <w:t xml:space="preserve">The Institutes of Biomedical Sciences, </w:t>
      </w:r>
      <w:proofErr w:type="spellStart"/>
      <w:r w:rsidRPr="00E221C0">
        <w:rPr>
          <w:rFonts w:asciiTheme="majorBidi" w:hAnsiTheme="majorBidi" w:cstheme="majorBidi"/>
          <w:sz w:val="24"/>
          <w:szCs w:val="24"/>
        </w:rPr>
        <w:t>Fudan</w:t>
      </w:r>
      <w:proofErr w:type="spellEnd"/>
      <w:r w:rsidRPr="00E221C0">
        <w:rPr>
          <w:rFonts w:asciiTheme="majorBidi" w:hAnsiTheme="majorBidi" w:cstheme="majorBidi"/>
          <w:sz w:val="24"/>
          <w:szCs w:val="24"/>
        </w:rPr>
        <w:t xml:space="preserve"> University</w:t>
      </w:r>
      <w:r>
        <w:rPr>
          <w:rFonts w:asciiTheme="majorBidi" w:hAnsiTheme="majorBidi" w:cstheme="majorBidi"/>
          <w:sz w:val="24"/>
          <w:szCs w:val="24"/>
        </w:rPr>
        <w:t>,</w:t>
      </w:r>
      <w:r w:rsidRPr="00E221C0">
        <w:rPr>
          <w:rFonts w:asciiTheme="majorBidi" w:hAnsiTheme="majorBidi" w:cstheme="majorBidi"/>
          <w:sz w:val="24"/>
          <w:szCs w:val="24"/>
        </w:rPr>
        <w:t xml:space="preserve"> </w:t>
      </w:r>
      <w:r w:rsidRPr="00E221C0">
        <w:rPr>
          <w:rFonts w:asciiTheme="majorBidi" w:hAnsiTheme="majorBidi" w:cstheme="majorBidi"/>
          <w:sz w:val="24"/>
          <w:szCs w:val="24"/>
          <w:vertAlign w:val="superscript"/>
        </w:rPr>
        <w:t>5</w:t>
      </w:r>
      <w:r w:rsidRPr="00E221C0">
        <w:rPr>
          <w:rFonts w:asciiTheme="majorBidi" w:hAnsiTheme="majorBidi" w:cstheme="majorBidi"/>
          <w:sz w:val="24"/>
          <w:szCs w:val="24"/>
        </w:rPr>
        <w:t xml:space="preserve">Department of Thoracic and Cardiovascular Surgery, The First Affiliated Hospital of Nanjing Medical University, China </w:t>
      </w:r>
    </w:p>
    <w:p w:rsidR="00B921ED" w:rsidRPr="00E221C0" w:rsidRDefault="00B921ED">
      <w:pPr>
        <w:widowControl w:val="0"/>
        <w:autoSpaceDE w:val="0"/>
        <w:autoSpaceDN w:val="0"/>
        <w:adjustRightInd w:val="0"/>
        <w:rPr>
          <w:rFonts w:asciiTheme="majorBidi" w:hAnsiTheme="majorBidi" w:cstheme="majorBidi"/>
          <w:lang w:val="en-GB"/>
        </w:rPr>
      </w:pPr>
    </w:p>
    <w:p w:rsidR="00E221C0" w:rsidRPr="00E221C0" w:rsidRDefault="00B921ED">
      <w:pPr>
        <w:widowControl w:val="0"/>
        <w:autoSpaceDE w:val="0"/>
        <w:autoSpaceDN w:val="0"/>
        <w:adjustRightInd w:val="0"/>
        <w:jc w:val="both"/>
        <w:rPr>
          <w:rFonts w:asciiTheme="majorBidi" w:hAnsiTheme="majorBidi" w:cstheme="majorBidi"/>
        </w:rPr>
      </w:pPr>
      <w:r w:rsidRPr="00E221C0">
        <w:rPr>
          <w:rFonts w:asciiTheme="majorBidi" w:hAnsiTheme="majorBidi" w:cstheme="majorBidi"/>
        </w:rPr>
        <w:t>Background</w:t>
      </w:r>
      <w:r w:rsidR="00E221C0" w:rsidRPr="00E221C0">
        <w:rPr>
          <w:rFonts w:asciiTheme="majorBidi" w:hAnsiTheme="majorBidi" w:cstheme="majorBidi"/>
        </w:rPr>
        <w:t xml:space="preserve">: </w:t>
      </w:r>
      <w:proofErr w:type="spellStart"/>
      <w:r w:rsidRPr="00E221C0">
        <w:rPr>
          <w:rFonts w:asciiTheme="majorBidi" w:hAnsiTheme="majorBidi" w:cstheme="majorBidi"/>
        </w:rPr>
        <w:t>Homocysteine</w:t>
      </w:r>
      <w:proofErr w:type="spellEnd"/>
      <w:r w:rsidRPr="00E221C0">
        <w:rPr>
          <w:rFonts w:asciiTheme="majorBidi" w:hAnsiTheme="majorBidi" w:cstheme="majorBidi"/>
        </w:rPr>
        <w:t xml:space="preserve"> elevation is known to be a risk factor of CHD, but its mechanism remains unknown. During early embryonic development, the </w:t>
      </w:r>
      <w:proofErr w:type="spellStart"/>
      <w:r w:rsidRPr="00E221C0">
        <w:rPr>
          <w:rFonts w:asciiTheme="majorBidi" w:hAnsiTheme="majorBidi" w:cstheme="majorBidi"/>
        </w:rPr>
        <w:t>homocysteine</w:t>
      </w:r>
      <w:proofErr w:type="spellEnd"/>
      <w:r w:rsidRPr="00E221C0">
        <w:rPr>
          <w:rFonts w:asciiTheme="majorBidi" w:hAnsiTheme="majorBidi" w:cstheme="majorBidi"/>
        </w:rPr>
        <w:t xml:space="preserve"> removal is dictated exclusively by the embryonic MTR activity. To examine that role of MTR in CHD risk, we identified genetic variants in MTR and investigated the mechanisms that affect the expression level of MTR, and that increase the risk of CHDs in Chinese populations.</w:t>
      </w:r>
    </w:p>
    <w:p w:rsidR="00E221C0" w:rsidRPr="00E221C0" w:rsidRDefault="00B921ED">
      <w:pPr>
        <w:widowControl w:val="0"/>
        <w:autoSpaceDE w:val="0"/>
        <w:autoSpaceDN w:val="0"/>
        <w:adjustRightInd w:val="0"/>
        <w:jc w:val="both"/>
        <w:rPr>
          <w:rFonts w:asciiTheme="majorBidi" w:hAnsiTheme="majorBidi" w:cstheme="majorBidi"/>
        </w:rPr>
      </w:pPr>
      <w:r w:rsidRPr="00E221C0">
        <w:rPr>
          <w:rFonts w:asciiTheme="majorBidi" w:hAnsiTheme="majorBidi" w:cstheme="majorBidi"/>
        </w:rPr>
        <w:t>Methods</w:t>
      </w:r>
      <w:r w:rsidR="00E221C0" w:rsidRPr="00E221C0">
        <w:rPr>
          <w:rFonts w:asciiTheme="majorBidi" w:hAnsiTheme="majorBidi" w:cstheme="majorBidi"/>
        </w:rPr>
        <w:t>:</w:t>
      </w:r>
      <w:r w:rsidRPr="00E221C0">
        <w:rPr>
          <w:rFonts w:asciiTheme="majorBidi" w:hAnsiTheme="majorBidi" w:cstheme="majorBidi"/>
        </w:rPr>
        <w:t xml:space="preserve"> The association between regulatory variants of the MTR gene and CHD was examined in three independent case-control studies in a total of 2,340 CHD patients and 2,270 controls. Functional consequences of these variants were demonstrated using dual-luciferase assay, real-time PCR, EMSA, SPR, CHIP and bisulfate sequencing as well as by a group of predicted microRNAs using gene reporter system.</w:t>
      </w:r>
    </w:p>
    <w:p w:rsidR="00E221C0" w:rsidRPr="00E221C0" w:rsidRDefault="00B921ED">
      <w:pPr>
        <w:widowControl w:val="0"/>
        <w:autoSpaceDE w:val="0"/>
        <w:autoSpaceDN w:val="0"/>
        <w:adjustRightInd w:val="0"/>
        <w:jc w:val="both"/>
        <w:rPr>
          <w:rFonts w:asciiTheme="majorBidi" w:hAnsiTheme="majorBidi" w:cstheme="majorBidi"/>
        </w:rPr>
      </w:pPr>
      <w:r w:rsidRPr="00E221C0">
        <w:rPr>
          <w:rFonts w:asciiTheme="majorBidi" w:hAnsiTheme="majorBidi" w:cstheme="majorBidi"/>
        </w:rPr>
        <w:t>Results</w:t>
      </w:r>
      <w:r w:rsidR="00E221C0" w:rsidRPr="00E221C0">
        <w:rPr>
          <w:rFonts w:asciiTheme="majorBidi" w:hAnsiTheme="majorBidi" w:cstheme="majorBidi"/>
        </w:rPr>
        <w:t xml:space="preserve">: </w:t>
      </w:r>
      <w:r w:rsidRPr="00E221C0">
        <w:rPr>
          <w:rFonts w:asciiTheme="majorBidi" w:hAnsiTheme="majorBidi" w:cstheme="majorBidi"/>
        </w:rPr>
        <w:t xml:space="preserve">Two regulatory variants -186T&gt;G and +905G&gt;A of the MTR gene were associated with an increased risk of CHD in both the separate and combined case-control studies (-186GG P=1.32X10E9; +905AA P=6.35X10E14). The -186G allele had significantly lower promoter activity, decreased </w:t>
      </w:r>
      <w:proofErr w:type="spellStart"/>
      <w:r w:rsidRPr="00E221C0">
        <w:rPr>
          <w:rFonts w:asciiTheme="majorBidi" w:hAnsiTheme="majorBidi" w:cstheme="majorBidi"/>
        </w:rPr>
        <w:t>hnRNA</w:t>
      </w:r>
      <w:proofErr w:type="spellEnd"/>
      <w:r w:rsidRPr="00E221C0">
        <w:rPr>
          <w:rFonts w:asciiTheme="majorBidi" w:hAnsiTheme="majorBidi" w:cstheme="majorBidi"/>
        </w:rPr>
        <w:t xml:space="preserve"> and mRNA levels, reduced transcription factor binding affinity and a more highly methylated promoter, compared with the major T allele. The +905A allele had statistically stronger binding with the functional microRNAs, which down-regulate MTR expression at the translational level. Both minor alleles were correlated with elevated plasma </w:t>
      </w:r>
      <w:proofErr w:type="spellStart"/>
      <w:r w:rsidRPr="00E221C0">
        <w:rPr>
          <w:rFonts w:asciiTheme="majorBidi" w:hAnsiTheme="majorBidi" w:cstheme="majorBidi"/>
        </w:rPr>
        <w:t>homocysteine</w:t>
      </w:r>
      <w:proofErr w:type="spellEnd"/>
      <w:r w:rsidRPr="00E221C0">
        <w:rPr>
          <w:rFonts w:asciiTheme="majorBidi" w:hAnsiTheme="majorBidi" w:cstheme="majorBidi"/>
        </w:rPr>
        <w:t xml:space="preserve"> concentrations, and </w:t>
      </w:r>
      <w:proofErr w:type="spellStart"/>
      <w:r w:rsidRPr="00E221C0">
        <w:rPr>
          <w:rFonts w:asciiTheme="majorBidi" w:hAnsiTheme="majorBidi" w:cstheme="majorBidi"/>
        </w:rPr>
        <w:t>hyperhomocysteine</w:t>
      </w:r>
      <w:proofErr w:type="spellEnd"/>
      <w:r w:rsidRPr="00E221C0">
        <w:rPr>
          <w:rFonts w:asciiTheme="majorBidi" w:hAnsiTheme="majorBidi" w:cstheme="majorBidi"/>
        </w:rPr>
        <w:t xml:space="preserve"> could be attributed genetically.  </w:t>
      </w:r>
    </w:p>
    <w:p w:rsidR="00B921ED" w:rsidRPr="00E221C0" w:rsidRDefault="00B921ED">
      <w:pPr>
        <w:widowControl w:val="0"/>
        <w:autoSpaceDE w:val="0"/>
        <w:autoSpaceDN w:val="0"/>
        <w:adjustRightInd w:val="0"/>
        <w:jc w:val="both"/>
        <w:rPr>
          <w:rFonts w:asciiTheme="majorBidi" w:hAnsiTheme="majorBidi" w:cstheme="majorBidi"/>
        </w:rPr>
      </w:pPr>
      <w:r w:rsidRPr="00E221C0">
        <w:rPr>
          <w:rFonts w:asciiTheme="majorBidi" w:hAnsiTheme="majorBidi" w:cstheme="majorBidi"/>
        </w:rPr>
        <w:t>Conclusions</w:t>
      </w:r>
      <w:r w:rsidR="00E221C0" w:rsidRPr="00E221C0">
        <w:rPr>
          <w:rFonts w:asciiTheme="majorBidi" w:hAnsiTheme="majorBidi" w:cstheme="majorBidi"/>
        </w:rPr>
        <w:t>:</w:t>
      </w:r>
      <w:r w:rsidRPr="00E221C0">
        <w:rPr>
          <w:rFonts w:asciiTheme="majorBidi" w:hAnsiTheme="majorBidi" w:cstheme="majorBidi"/>
        </w:rPr>
        <w:t xml:space="preserve"> The regulatory variants of the MTR gene increase CHD risk by reducing MTR expression and inducing the </w:t>
      </w:r>
      <w:proofErr w:type="spellStart"/>
      <w:r w:rsidRPr="00E221C0">
        <w:rPr>
          <w:rFonts w:asciiTheme="majorBidi" w:hAnsiTheme="majorBidi" w:cstheme="majorBidi"/>
        </w:rPr>
        <w:t>homocysteine</w:t>
      </w:r>
      <w:proofErr w:type="spellEnd"/>
      <w:r w:rsidRPr="00E221C0">
        <w:rPr>
          <w:rFonts w:asciiTheme="majorBidi" w:hAnsiTheme="majorBidi" w:cstheme="majorBidi"/>
        </w:rPr>
        <w:t xml:space="preserve"> accumulation and elevation.</w:t>
      </w:r>
    </w:p>
    <w:p w:rsidR="00B921ED" w:rsidRPr="00E221C0" w:rsidRDefault="00B921ED">
      <w:pPr>
        <w:widowControl w:val="0"/>
        <w:autoSpaceDE w:val="0"/>
        <w:autoSpaceDN w:val="0"/>
        <w:adjustRightInd w:val="0"/>
        <w:rPr>
          <w:rFonts w:asciiTheme="majorBidi" w:hAnsiTheme="majorBidi" w:cstheme="majorBidi"/>
        </w:rPr>
      </w:pPr>
    </w:p>
    <w:sectPr w:rsidR="00B921ED" w:rsidRPr="00E221C0" w:rsidSect="00E221C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EB" w:rsidRDefault="00F23AEB" w:rsidP="00F23AEB">
      <w:r>
        <w:separator/>
      </w:r>
    </w:p>
  </w:endnote>
  <w:endnote w:type="continuationSeparator" w:id="0">
    <w:p w:rsidR="00F23AEB" w:rsidRDefault="00F23AEB" w:rsidP="00F2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EB" w:rsidRDefault="00F23AEB" w:rsidP="00F23AEB">
      <w:r>
        <w:separator/>
      </w:r>
    </w:p>
  </w:footnote>
  <w:footnote w:type="continuationSeparator" w:id="0">
    <w:p w:rsidR="00F23AEB" w:rsidRDefault="00F23AEB" w:rsidP="00F2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AEB" w:rsidRDefault="00F23AEB" w:rsidP="00F23AEB">
    <w:pPr>
      <w:pStyle w:val="Header"/>
    </w:pPr>
    <w:r>
      <w:t>1412, oral, cat: 1</w:t>
    </w:r>
  </w:p>
  <w:p w:rsidR="00F23AEB" w:rsidRDefault="00F23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5E1458"/>
    <w:rsid w:val="00B921ED"/>
    <w:rsid w:val="00E221C0"/>
    <w:rsid w:val="00F23A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21C0"/>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E221C0"/>
    <w:rPr>
      <w:rFonts w:ascii="Calibri" w:eastAsia="Calibri" w:hAnsi="Calibri"/>
      <w:szCs w:val="21"/>
      <w:lang w:val="en-GB"/>
    </w:rPr>
  </w:style>
  <w:style w:type="paragraph" w:styleId="Header">
    <w:name w:val="header"/>
    <w:basedOn w:val="Normal"/>
    <w:link w:val="HeaderChar"/>
    <w:uiPriority w:val="99"/>
    <w:unhideWhenUsed/>
    <w:rsid w:val="00F23AEB"/>
    <w:pPr>
      <w:tabs>
        <w:tab w:val="center" w:pos="4320"/>
        <w:tab w:val="right" w:pos="8640"/>
      </w:tabs>
    </w:pPr>
  </w:style>
  <w:style w:type="character" w:customStyle="1" w:styleId="HeaderChar">
    <w:name w:val="Header Char"/>
    <w:basedOn w:val="DefaultParagraphFont"/>
    <w:link w:val="Header"/>
    <w:uiPriority w:val="99"/>
    <w:rsid w:val="00F23AEB"/>
    <w:rPr>
      <w:sz w:val="24"/>
      <w:szCs w:val="24"/>
    </w:rPr>
  </w:style>
  <w:style w:type="paragraph" w:styleId="Footer">
    <w:name w:val="footer"/>
    <w:basedOn w:val="Normal"/>
    <w:link w:val="FooterChar"/>
    <w:uiPriority w:val="99"/>
    <w:unhideWhenUsed/>
    <w:rsid w:val="00F23AEB"/>
    <w:pPr>
      <w:tabs>
        <w:tab w:val="center" w:pos="4320"/>
        <w:tab w:val="right" w:pos="8640"/>
      </w:tabs>
    </w:pPr>
  </w:style>
  <w:style w:type="character" w:customStyle="1" w:styleId="FooterChar">
    <w:name w:val="Footer Char"/>
    <w:basedOn w:val="DefaultParagraphFont"/>
    <w:link w:val="Footer"/>
    <w:uiPriority w:val="99"/>
    <w:rsid w:val="00F23AEB"/>
    <w:rPr>
      <w:sz w:val="24"/>
      <w:szCs w:val="24"/>
    </w:rPr>
  </w:style>
  <w:style w:type="paragraph" w:styleId="BalloonText">
    <w:name w:val="Balloon Text"/>
    <w:basedOn w:val="Normal"/>
    <w:link w:val="BalloonTextChar"/>
    <w:uiPriority w:val="99"/>
    <w:semiHidden/>
    <w:unhideWhenUsed/>
    <w:rsid w:val="00F23AEB"/>
    <w:rPr>
      <w:rFonts w:ascii="Tahoma" w:hAnsi="Tahoma" w:cs="Tahoma"/>
      <w:sz w:val="16"/>
      <w:szCs w:val="16"/>
    </w:rPr>
  </w:style>
  <w:style w:type="character" w:customStyle="1" w:styleId="BalloonTextChar">
    <w:name w:val="Balloon Text Char"/>
    <w:basedOn w:val="DefaultParagraphFont"/>
    <w:link w:val="BalloonText"/>
    <w:uiPriority w:val="99"/>
    <w:semiHidden/>
    <w:rsid w:val="00F23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21C0"/>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E221C0"/>
    <w:rPr>
      <w:rFonts w:ascii="Calibri" w:eastAsia="Calibri" w:hAnsi="Calibri"/>
      <w:szCs w:val="21"/>
      <w:lang w:val="en-GB"/>
    </w:rPr>
  </w:style>
  <w:style w:type="paragraph" w:styleId="Header">
    <w:name w:val="header"/>
    <w:basedOn w:val="Normal"/>
    <w:link w:val="HeaderChar"/>
    <w:uiPriority w:val="99"/>
    <w:unhideWhenUsed/>
    <w:rsid w:val="00F23AEB"/>
    <w:pPr>
      <w:tabs>
        <w:tab w:val="center" w:pos="4320"/>
        <w:tab w:val="right" w:pos="8640"/>
      </w:tabs>
    </w:pPr>
  </w:style>
  <w:style w:type="character" w:customStyle="1" w:styleId="HeaderChar">
    <w:name w:val="Header Char"/>
    <w:basedOn w:val="DefaultParagraphFont"/>
    <w:link w:val="Header"/>
    <w:uiPriority w:val="99"/>
    <w:rsid w:val="00F23AEB"/>
    <w:rPr>
      <w:sz w:val="24"/>
      <w:szCs w:val="24"/>
    </w:rPr>
  </w:style>
  <w:style w:type="paragraph" w:styleId="Footer">
    <w:name w:val="footer"/>
    <w:basedOn w:val="Normal"/>
    <w:link w:val="FooterChar"/>
    <w:uiPriority w:val="99"/>
    <w:unhideWhenUsed/>
    <w:rsid w:val="00F23AEB"/>
    <w:pPr>
      <w:tabs>
        <w:tab w:val="center" w:pos="4320"/>
        <w:tab w:val="right" w:pos="8640"/>
      </w:tabs>
    </w:pPr>
  </w:style>
  <w:style w:type="character" w:customStyle="1" w:styleId="FooterChar">
    <w:name w:val="Footer Char"/>
    <w:basedOn w:val="DefaultParagraphFont"/>
    <w:link w:val="Footer"/>
    <w:uiPriority w:val="99"/>
    <w:rsid w:val="00F23AEB"/>
    <w:rPr>
      <w:sz w:val="24"/>
      <w:szCs w:val="24"/>
    </w:rPr>
  </w:style>
  <w:style w:type="paragraph" w:styleId="BalloonText">
    <w:name w:val="Balloon Text"/>
    <w:basedOn w:val="Normal"/>
    <w:link w:val="BalloonTextChar"/>
    <w:uiPriority w:val="99"/>
    <w:semiHidden/>
    <w:unhideWhenUsed/>
    <w:rsid w:val="00F23AEB"/>
    <w:rPr>
      <w:rFonts w:ascii="Tahoma" w:hAnsi="Tahoma" w:cs="Tahoma"/>
      <w:sz w:val="16"/>
      <w:szCs w:val="16"/>
    </w:rPr>
  </w:style>
  <w:style w:type="character" w:customStyle="1" w:styleId="BalloonTextChar">
    <w:name w:val="Balloon Text Char"/>
    <w:basedOn w:val="DefaultParagraphFont"/>
    <w:link w:val="BalloonText"/>
    <w:uiPriority w:val="99"/>
    <w:semiHidden/>
    <w:rsid w:val="00F23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80EA71E3.dotm</Template>
  <TotalTime>2</TotalTime>
  <Pages>1</Pages>
  <Words>334</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2012-04-16T07:08:00Z</dcterms:created>
  <dcterms:modified xsi:type="dcterms:W3CDTF">2012-06-14T09:36:00Z</dcterms:modified>
</cp:coreProperties>
</file>